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0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0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TERMO DE PREMIAÇÃO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DO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Nº DO CPF OU 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DADOS BANCÁRIOS DO AGENTE CULTURAL: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recebi a quantia de [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VALOR NUMÉRICO E POR EXTENSO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], na presente data, relativa ao </w:t>
      </w:r>
      <w:r w:rsidDel="00000000" w:rsidR="00000000" w:rsidRPr="00000000">
        <w:rPr>
          <w:rFonts w:ascii="FreeSans" w:cs="FreeSans" w:eastAsia="FreeSans" w:hAnsi="FreeSans"/>
          <w:b w:val="1"/>
          <w:bCs w:val="1"/>
          <w:rtl w:val="0"/>
        </w:rPr>
        <w:t xml:space="preserve">EDITAL DE PREMIAÇÃO CULTURAL 01/2026/FCB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360" w:lineRule="auto"/>
        <w:jc w:val="center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FreeSans"/>
  <w:font w:name="Liberation Serif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9.1186614173229pt;height:847.463070866141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+Diqp+3JKX6GfChz6PbZFB5Q4Q==">CgMxLjA4AHIhMThBQkptdU12dy1uNF9UUGNMY1pwZHVuTGFYT21GLUpn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