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ANEXO II - PLANILHA ORÇAMENTÁRIA</w:t>
      </w:r>
    </w:p>
    <w:p w:rsidR="00000000" w:rsidDel="00000000" w:rsidP="00000000" w:rsidRDefault="00000000" w:rsidRPr="00000000" w14:paraId="00000002">
      <w:pPr>
        <w:spacing w:after="100" w:lineRule="auto"/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293.1160681165463"/>
        <w:gridCol w:w="1319.4167339087473"/>
        <w:gridCol w:w="1266.8154023243455"/>
        <w:gridCol w:w="1266.8154023243455"/>
        <w:gridCol w:w="1306.2664010126468"/>
        <w:gridCol w:w="1266.8154023243455"/>
        <w:gridCol w:w="1306.2664010126468"/>
        <w:tblGridChange w:id="0">
          <w:tblGrid>
            <w:gridCol w:w="1293.1160681165463"/>
            <w:gridCol w:w="1319.4167339087473"/>
            <w:gridCol w:w="1266.8154023243455"/>
            <w:gridCol w:w="1266.8154023243455"/>
            <w:gridCol w:w="1306.2664010126468"/>
            <w:gridCol w:w="1266.8154023243455"/>
            <w:gridCol w:w="1306.2664010126468"/>
          </w:tblGrid>
        </w:tblGridChange>
      </w:tblGrid>
      <w:tr>
        <w:trPr>
          <w:cantSplit w:val="0"/>
          <w:trHeight w:val="555" w:hRule="atLeast"/>
          <w:tblHeader w:val="0"/>
        </w:trPr>
        <w:tc>
          <w:tcPr>
            <w:gridSpan w:val="7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ffff00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3">
            <w:pPr>
              <w:spacing w:after="10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PLANILHA ORÇAMENTÁRIA</w:t>
            </w:r>
          </w:p>
        </w:tc>
      </w:tr>
      <w:tr>
        <w:trPr>
          <w:cantSplit w:val="0"/>
          <w:trHeight w:val="1055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Descrição do item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B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Justificativa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Unidade de medida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Valor unitário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Quantidade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Valor total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efefef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Referência de preço (opcional)</w:t>
            </w:r>
          </w:p>
        </w:tc>
      </w:tr>
      <w:tr>
        <w:trPr>
          <w:cantSplit w:val="0"/>
          <w:trHeight w:val="1325" w:hRule="atLeast"/>
          <w:tblHeader w:val="0"/>
        </w:trPr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Ex: Fotógrafo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Profissional necessário para registro da oficina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Serviço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R$ 1.100,00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R$ 1.100,00</w:t>
            </w:r>
          </w:p>
        </w:tc>
        <w:tc>
          <w:tcPr>
            <w:tcBorders>
              <w:top w:color="000000" w:space="0" w:sz="0" w:val="nil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b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shd w:fill="auto" w:val="clear"/>
        <w:spacing w:after="100" w:before="0"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818" w:top="117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1"/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widowControl w:val="0"/>
      <w:shd w:fill="auto" w:val="clear"/>
      <w:spacing w:after="0" w:before="0" w:line="276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                       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-390520</wp:posOffset>
          </wp:positionH>
          <wp:positionV relativeFrom="paragraph">
            <wp:posOffset>-233359</wp:posOffset>
          </wp:positionV>
          <wp:extent cx="1704975" cy="652969"/>
          <wp:effectExtent b="0" l="0" r="0" t="0"/>
          <wp:wrapNone/>
          <wp:docPr id="2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04975" cy="652969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3200400</wp:posOffset>
          </wp:positionH>
          <wp:positionV relativeFrom="paragraph">
            <wp:posOffset>-257171</wp:posOffset>
          </wp:positionV>
          <wp:extent cx="849901" cy="744017"/>
          <wp:effectExtent b="0" l="0" r="0" t="0"/>
          <wp:wrapNone/>
          <wp:docPr id="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9901" cy="744017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1533525</wp:posOffset>
          </wp:positionH>
          <wp:positionV relativeFrom="paragraph">
            <wp:posOffset>-166684</wp:posOffset>
          </wp:positionV>
          <wp:extent cx="1449490" cy="528638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449490" cy="528638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-438142</wp:posOffset>
          </wp:positionH>
          <wp:positionV relativeFrom="paragraph">
            <wp:posOffset>-262249</wp:posOffset>
          </wp:positionV>
          <wp:extent cx="6611620" cy="750570"/>
          <wp:effectExtent b="0" l="0" r="0" t="0"/>
          <wp:wrapSquare wrapText="bothSides" distB="0" distT="0" distL="0" distR="0"/>
          <wp:docPr id="1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4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611620" cy="75057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jp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ZL6BUnMIHhE8FpvrD8F7GT8AO4w==">CgMxLjA4AHIhMWZ1Mi10NGFTbW5TVGFPdkJWUXhONUdQMVdZbHlLaVQ3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lianceAssetId">
    <vt:lpwstr>ComplianceAssetId</vt:lpwstr>
  </property>
  <property fmtid="{D5CDD505-2E9C-101B-9397-08002B2CF9AE}" pid="3" name="ContentTypeId">
    <vt:lpwstr>0x01010036E29AE93B1FB54C94FFB0AC0F256343</vt:lpwstr>
  </property>
  <property fmtid="{D5CDD505-2E9C-101B-9397-08002B2CF9AE}" pid="4" name="MediaServiceImageTags">
    <vt:lpwstr>MediaServiceImageTags</vt:lpwstr>
  </property>
  <property fmtid="{D5CDD505-2E9C-101B-9397-08002B2CF9AE}" pid="5" name="TemplateUrl">
    <vt:lpwstr>TemplateUrl</vt:lpwstr>
  </property>
  <property fmtid="{D5CDD505-2E9C-101B-9397-08002B2CF9AE}" pid="6" name="TriggerFlowInfo">
    <vt:lpwstr>TriggerFlowInfo</vt:lpwstr>
  </property>
  <property fmtid="{D5CDD505-2E9C-101B-9397-08002B2CF9AE}" pid="7" name="_ExtendedDescription">
    <vt:lpwstr>_ExtendedDescription</vt:lpwstr>
  </property>
  <property fmtid="{D5CDD505-2E9C-101B-9397-08002B2CF9AE}" pid="8" name="xd_ProgID">
    <vt:lpwstr>xd_ProgID</vt:lpwstr>
  </property>
  <property fmtid="{D5CDD505-2E9C-101B-9397-08002B2CF9AE}" pid="9" name="xd_Signature">
    <vt:lpwstr>false</vt:lpwstr>
  </property>
</Properties>
</file>