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ANEXO X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PROCESSO LICITATÓRIO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INEXIGIBILIDADE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DECLARAÇÕES ESPECÍFICAS DA FUNDAÇÃO CULTURAL DE BRUSQUE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Além dos anexos que integram o edital e a minuta de contrato, também fazem parte deste processo, em apartado, os seguintes documentos: ANEXO I – Ficha de Inscrição e ANEXO II – Modelo de Declaração Conjunta.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(DATA E ASSINATURA, PREFERENCIALMENTE DIGITAL)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693" w:footer="1134" w:bottom="16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 Light">
    <w:charset w:val="00" w:characterSet="windows-1252"/>
    <w:family w:val="swiss"/>
    <w:pitch w:val="variable"/>
    <w:embedRegular r:id="rId5" w:fontKey="{05014A78-CABC-4EF0-12AC-5CD89AEFDE0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-768350</wp:posOffset>
          </wp:positionH>
          <wp:positionV relativeFrom="paragraph">
            <wp:posOffset>-691515</wp:posOffset>
          </wp:positionV>
          <wp:extent cx="7608570" cy="10762615"/>
          <wp:effectExtent l="0" t="0" r="0" b="0"/>
          <wp:wrapNone/>
          <wp:docPr id="1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-768350</wp:posOffset>
          </wp:positionH>
          <wp:positionV relativeFrom="paragraph">
            <wp:posOffset>-691515</wp:posOffset>
          </wp:positionV>
          <wp:extent cx="7608570" cy="10762615"/>
          <wp:effectExtent l="0" t="0" r="0" b="0"/>
          <wp:wrapNone/>
          <wp:docPr id="2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80" w:after="280"/>
      <w:outlineLvl w:val="1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7e67f4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e67f4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073099"/>
    <w:rPr/>
  </w:style>
  <w:style w:type="character" w:styleId="RodapChar" w:customStyle="1">
    <w:name w:val="Rodapé Char"/>
    <w:basedOn w:val="DefaultParagraphFont"/>
    <w:uiPriority w:val="99"/>
    <w:qFormat/>
    <w:rsid w:val="00073099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79cb"/>
    <w:pPr>
      <w:spacing w:before="0" w:after="0"/>
      <w:ind w:start="72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40f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Application>LibreOffice/26.2.5.2$Windows_X86_64 LibreOffice_project/cd7284b4cbbfeb507e630c1aac019f4157393acb</Application>
  <AppVersion>15.0000</AppVersion>
  <Pages>1</Pages>
  <Words>55</Words>
  <Characters>323</Characters>
  <CharactersWithSpaces>374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2026-04-23T20:20:00Z</dcterms:created>
  <dc:creator>Morgana Zunino de Souza</dc:creator>
  <dc:description/>
  <dc:language>pt-BR</dc:language>
  <cp:lastModifiedBy/>
  <dcterms:modified xsi:type="dcterms:W3CDTF">2026-07-30T15:23:13Z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