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</w:rPr>
      </w:pPr>
      <w:r>
        <w:rPr>
          <w:rFonts w:ascii="Times New Roman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500313</wp:posOffset>
            </wp:positionH>
            <wp:positionV relativeFrom="page">
              <wp:posOffset>266699</wp:posOffset>
            </wp:positionV>
            <wp:extent cx="6622158" cy="5080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22158" cy="50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38736</wp:posOffset>
            </wp:positionH>
            <wp:positionV relativeFrom="page">
              <wp:posOffset>9334844</wp:posOffset>
            </wp:positionV>
            <wp:extent cx="7521829" cy="1357280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1829" cy="1357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Times New Roman"/>
        </w:rPr>
      </w:pPr>
    </w:p>
    <w:p>
      <w:pPr>
        <w:pStyle w:val="BodyText"/>
        <w:spacing w:before="240"/>
        <w:rPr>
          <w:rFonts w:ascii="Times New Roman"/>
        </w:rPr>
      </w:pPr>
    </w:p>
    <w:p>
      <w:pPr>
        <w:pStyle w:val="Heading1"/>
        <w:ind w:left="2507" w:right="2585"/>
      </w:pPr>
      <w:r>
        <w:rPr/>
        <w:t>ANEXO</w:t>
      </w:r>
      <w:r>
        <w:rPr>
          <w:spacing w:val="-2"/>
        </w:rPr>
        <w:t> </w:t>
      </w:r>
      <w:r>
        <w:rPr>
          <w:spacing w:val="-10"/>
        </w:rPr>
        <w:t>V</w:t>
      </w:r>
    </w:p>
    <w:p>
      <w:pPr>
        <w:pStyle w:val="BodyText"/>
        <w:spacing w:before="20"/>
        <w:ind w:left="2503" w:right="2585"/>
        <w:jc w:val="center"/>
      </w:pPr>
      <w:r>
        <w:rPr/>
        <w:t>PROCESSO</w:t>
      </w:r>
      <w:r>
        <w:rPr>
          <w:spacing w:val="-10"/>
        </w:rPr>
        <w:t> </w:t>
      </w:r>
      <w:r>
        <w:rPr/>
        <w:t>LICITATÓRIO</w:t>
      </w:r>
      <w:r>
        <w:rPr>
          <w:spacing w:val="-10"/>
        </w:rPr>
        <w:t> </w:t>
      </w:r>
      <w:r>
        <w:rPr/>
        <w:t>Nº</w:t>
      </w:r>
      <w:r>
        <w:rPr>
          <w:spacing w:val="-12"/>
        </w:rPr>
        <w:t> </w:t>
      </w:r>
      <w:r>
        <w:rPr/>
        <w:t>006/2025 INEXIGIBILIDADE Nº 002/2025</w:t>
      </w:r>
    </w:p>
    <w:p>
      <w:pPr>
        <w:pStyle w:val="Heading1"/>
      </w:pPr>
      <w:r>
        <w:rPr/>
        <w:t>DECLARAÇÃO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ENDEREÇO</w:t>
      </w:r>
      <w:r>
        <w:rPr>
          <w:spacing w:val="-4"/>
        </w:rPr>
        <w:t> </w:t>
      </w:r>
      <w:r>
        <w:rPr/>
        <w:t>ELETRÔNICO</w:t>
      </w:r>
      <w:r>
        <w:rPr>
          <w:spacing w:val="-5"/>
        </w:rPr>
        <w:t> </w:t>
      </w:r>
      <w:r>
        <w:rPr/>
        <w:t>E</w:t>
      </w:r>
      <w:r>
        <w:rPr>
          <w:spacing w:val="-6"/>
        </w:rPr>
        <w:t> </w:t>
      </w:r>
      <w:r>
        <w:rPr/>
        <w:t>DEMAIS</w:t>
      </w:r>
      <w:r>
        <w:rPr>
          <w:spacing w:val="-6"/>
        </w:rPr>
        <w:t> </w:t>
      </w:r>
      <w:r>
        <w:rPr/>
        <w:t>MEIOS</w:t>
      </w:r>
      <w:r>
        <w:rPr>
          <w:spacing w:val="-4"/>
        </w:rPr>
        <w:t> </w:t>
      </w:r>
      <w:r>
        <w:rPr/>
        <w:t>DE</w:t>
      </w:r>
      <w:r>
        <w:rPr>
          <w:spacing w:val="-6"/>
        </w:rPr>
        <w:t> </w:t>
      </w:r>
      <w:r>
        <w:rPr>
          <w:spacing w:val="-2"/>
        </w:rPr>
        <w:t>CONTATO</w:t>
      </w:r>
    </w:p>
    <w:p>
      <w:pPr>
        <w:pStyle w:val="BodyText"/>
      </w:pPr>
    </w:p>
    <w:p>
      <w:pPr>
        <w:pStyle w:val="BodyText"/>
        <w:spacing w:before="1"/>
      </w:pPr>
    </w:p>
    <w:p>
      <w:pPr>
        <w:spacing w:before="0"/>
        <w:ind w:left="61" w:right="142" w:firstLine="0"/>
        <w:jc w:val="both"/>
        <w:rPr>
          <w:i/>
          <w:sz w:val="22"/>
        </w:rPr>
      </w:pPr>
      <w:r>
        <w:rPr>
          <w:i/>
          <w:sz w:val="22"/>
        </w:rPr>
        <w:t>Considerando</w:t>
      </w:r>
      <w:r>
        <w:rPr>
          <w:i/>
          <w:spacing w:val="-9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Lei</w:t>
      </w:r>
      <w:r>
        <w:rPr>
          <w:i/>
          <w:spacing w:val="-9"/>
          <w:sz w:val="22"/>
        </w:rPr>
        <w:t> </w:t>
      </w:r>
      <w:r>
        <w:rPr>
          <w:i/>
          <w:sz w:val="22"/>
        </w:rPr>
        <w:t>n°</w:t>
      </w:r>
      <w:r>
        <w:rPr>
          <w:i/>
          <w:spacing w:val="-10"/>
          <w:sz w:val="22"/>
        </w:rPr>
        <w:t> </w:t>
      </w:r>
      <w:r>
        <w:rPr>
          <w:i/>
          <w:sz w:val="22"/>
        </w:rPr>
        <w:t>4.721,</w:t>
      </w:r>
      <w:r>
        <w:rPr>
          <w:i/>
          <w:spacing w:val="-9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11"/>
          <w:sz w:val="22"/>
        </w:rPr>
        <w:t> </w:t>
      </w:r>
      <w:r>
        <w:rPr>
          <w:i/>
          <w:sz w:val="22"/>
        </w:rPr>
        <w:t>14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11"/>
          <w:sz w:val="22"/>
        </w:rPr>
        <w:t> </w:t>
      </w:r>
      <w:r>
        <w:rPr>
          <w:i/>
          <w:sz w:val="22"/>
        </w:rPr>
        <w:t>outubro</w:t>
      </w:r>
      <w:r>
        <w:rPr>
          <w:i/>
          <w:spacing w:val="-9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11"/>
          <w:sz w:val="22"/>
        </w:rPr>
        <w:t> </w:t>
      </w:r>
      <w:r>
        <w:rPr>
          <w:i/>
          <w:sz w:val="22"/>
        </w:rPr>
        <w:t>2024,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considera-se</w:t>
      </w:r>
      <w:r>
        <w:rPr>
          <w:i/>
          <w:spacing w:val="-11"/>
          <w:sz w:val="22"/>
        </w:rPr>
        <w:t> </w:t>
      </w:r>
      <w:r>
        <w:rPr>
          <w:i/>
          <w:sz w:val="22"/>
        </w:rPr>
        <w:t>condição</w:t>
      </w:r>
      <w:r>
        <w:rPr>
          <w:i/>
          <w:spacing w:val="-9"/>
          <w:sz w:val="22"/>
        </w:rPr>
        <w:t> </w:t>
      </w:r>
      <w:r>
        <w:rPr>
          <w:i/>
          <w:sz w:val="22"/>
        </w:rPr>
        <w:t>para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participação</w:t>
      </w:r>
      <w:r>
        <w:rPr>
          <w:i/>
          <w:spacing w:val="-9"/>
          <w:sz w:val="22"/>
        </w:rPr>
        <w:t> </w:t>
      </w:r>
      <w:r>
        <w:rPr>
          <w:i/>
          <w:sz w:val="22"/>
        </w:rPr>
        <w:t>em</w:t>
      </w:r>
      <w:r>
        <w:rPr>
          <w:i/>
          <w:spacing w:val="-11"/>
          <w:sz w:val="22"/>
        </w:rPr>
        <w:t> </w:t>
      </w:r>
      <w:r>
        <w:rPr>
          <w:i/>
          <w:sz w:val="22"/>
        </w:rPr>
        <w:t>processos licitatórios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o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cadastramento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do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endereço eletrônico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pessoas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jurídicas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direito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privado,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com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o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objetivo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de garantir</w:t>
      </w:r>
      <w:r>
        <w:rPr>
          <w:i/>
          <w:spacing w:val="-13"/>
          <w:sz w:val="22"/>
        </w:rPr>
        <w:t> </w:t>
      </w:r>
      <w:r>
        <w:rPr>
          <w:i/>
          <w:sz w:val="22"/>
        </w:rPr>
        <w:t>e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facilitar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comunicação</w:t>
      </w:r>
      <w:r>
        <w:rPr>
          <w:i/>
          <w:spacing w:val="-10"/>
          <w:sz w:val="22"/>
        </w:rPr>
        <w:t> </w:t>
      </w:r>
      <w:r>
        <w:rPr>
          <w:i/>
          <w:sz w:val="22"/>
        </w:rPr>
        <w:t>entre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o</w:t>
      </w:r>
      <w:r>
        <w:rPr>
          <w:i/>
          <w:spacing w:val="-13"/>
          <w:sz w:val="22"/>
        </w:rPr>
        <w:t> </w:t>
      </w:r>
      <w:r>
        <w:rPr>
          <w:i/>
          <w:sz w:val="22"/>
        </w:rPr>
        <w:t>Município</w:t>
      </w:r>
      <w:r>
        <w:rPr>
          <w:i/>
          <w:spacing w:val="-9"/>
          <w:sz w:val="22"/>
        </w:rPr>
        <w:t> </w:t>
      </w:r>
      <w:r>
        <w:rPr>
          <w:i/>
          <w:sz w:val="22"/>
        </w:rPr>
        <w:t>e</w:t>
      </w:r>
      <w:r>
        <w:rPr>
          <w:i/>
          <w:spacing w:val="-13"/>
          <w:sz w:val="22"/>
        </w:rPr>
        <w:t> </w:t>
      </w:r>
      <w:r>
        <w:rPr>
          <w:i/>
          <w:sz w:val="22"/>
        </w:rPr>
        <w:t>as</w:t>
      </w:r>
      <w:r>
        <w:rPr>
          <w:i/>
          <w:spacing w:val="-10"/>
          <w:sz w:val="22"/>
        </w:rPr>
        <w:t> </w:t>
      </w:r>
      <w:r>
        <w:rPr>
          <w:i/>
          <w:sz w:val="22"/>
        </w:rPr>
        <w:t>empresas</w:t>
      </w:r>
      <w:r>
        <w:rPr>
          <w:i/>
          <w:spacing w:val="-13"/>
          <w:sz w:val="22"/>
        </w:rPr>
        <w:t> </w:t>
      </w:r>
      <w:r>
        <w:rPr>
          <w:i/>
          <w:sz w:val="22"/>
        </w:rPr>
        <w:t>contratadas,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conforme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modelo</w:t>
      </w:r>
      <w:r>
        <w:rPr>
          <w:i/>
          <w:spacing w:val="-10"/>
          <w:sz w:val="22"/>
        </w:rPr>
        <w:t> </w:t>
      </w:r>
      <w:r>
        <w:rPr>
          <w:i/>
          <w:sz w:val="22"/>
        </w:rPr>
        <w:t>do</w:t>
      </w:r>
      <w:r>
        <w:rPr>
          <w:i/>
          <w:spacing w:val="-13"/>
          <w:sz w:val="22"/>
        </w:rPr>
        <w:t> </w:t>
      </w:r>
      <w:r>
        <w:rPr>
          <w:i/>
          <w:sz w:val="22"/>
        </w:rPr>
        <w:t>presente </w:t>
      </w:r>
      <w:r>
        <w:rPr>
          <w:i/>
          <w:spacing w:val="-2"/>
          <w:sz w:val="22"/>
        </w:rPr>
        <w:t>anexo.</w:t>
      </w:r>
    </w:p>
    <w:p>
      <w:pPr>
        <w:spacing w:before="268"/>
        <w:ind w:left="61" w:right="138" w:firstLine="0"/>
        <w:jc w:val="both"/>
        <w:rPr>
          <w:i/>
          <w:sz w:val="22"/>
        </w:rPr>
      </w:pPr>
      <w:r>
        <w:rPr>
          <w:i/>
          <w:sz w:val="22"/>
        </w:rPr>
        <w:t>O formulário preenchido poderá ser entregue pessoalmente em qualquer órgão ou setor da Prefeitura Municipal</w:t>
      </w:r>
      <w:r>
        <w:rPr>
          <w:i/>
          <w:spacing w:val="-11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11"/>
          <w:sz w:val="22"/>
        </w:rPr>
        <w:t> </w:t>
      </w:r>
      <w:r>
        <w:rPr>
          <w:i/>
          <w:sz w:val="22"/>
        </w:rPr>
        <w:t>Brusque,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ou</w:t>
      </w:r>
      <w:r>
        <w:rPr>
          <w:i/>
          <w:spacing w:val="-9"/>
          <w:sz w:val="22"/>
        </w:rPr>
        <w:t> </w:t>
      </w:r>
      <w:r>
        <w:rPr>
          <w:i/>
          <w:sz w:val="22"/>
        </w:rPr>
        <w:t>então</w:t>
      </w:r>
      <w:r>
        <w:rPr>
          <w:i/>
          <w:spacing w:val="-9"/>
          <w:sz w:val="22"/>
        </w:rPr>
        <w:t> </w:t>
      </w:r>
      <w:r>
        <w:rPr>
          <w:i/>
          <w:sz w:val="22"/>
        </w:rPr>
        <w:t>encaminhadas</w:t>
      </w:r>
      <w:r>
        <w:rPr>
          <w:i/>
          <w:spacing w:val="-9"/>
          <w:sz w:val="22"/>
        </w:rPr>
        <w:t> </w:t>
      </w:r>
      <w:r>
        <w:rPr>
          <w:i/>
          <w:sz w:val="22"/>
        </w:rPr>
        <w:t>ao</w:t>
      </w:r>
      <w:r>
        <w:rPr>
          <w:i/>
          <w:spacing w:val="-9"/>
          <w:sz w:val="22"/>
        </w:rPr>
        <w:t> </w:t>
      </w:r>
      <w:r>
        <w:rPr>
          <w:i/>
          <w:sz w:val="22"/>
        </w:rPr>
        <w:t>endereço</w:t>
      </w:r>
      <w:r>
        <w:rPr>
          <w:i/>
          <w:spacing w:val="-9"/>
          <w:sz w:val="22"/>
        </w:rPr>
        <w:t> </w:t>
      </w:r>
      <w:r>
        <w:rPr>
          <w:i/>
          <w:sz w:val="22"/>
        </w:rPr>
        <w:t>eletrônico</w:t>
      </w:r>
      <w:r>
        <w:rPr>
          <w:i/>
          <w:spacing w:val="-6"/>
          <w:sz w:val="22"/>
        </w:rPr>
        <w:t> </w:t>
      </w:r>
      <w:hyperlink r:id="rId7">
        <w:r>
          <w:rPr>
            <w:i/>
            <w:sz w:val="22"/>
          </w:rPr>
          <w:t>centraldecadastro@brusque.sc.gov.br.</w:t>
        </w:r>
      </w:hyperlink>
    </w:p>
    <w:p>
      <w:pPr>
        <w:pStyle w:val="BodyText"/>
        <w:rPr>
          <w:i/>
          <w:sz w:val="20"/>
        </w:rPr>
      </w:pPr>
    </w:p>
    <w:p>
      <w:pPr>
        <w:pStyle w:val="BodyText"/>
        <w:spacing w:before="50"/>
        <w:rPr>
          <w:i/>
          <w:sz w:val="20"/>
        </w:rPr>
      </w:pPr>
    </w:p>
    <w:tbl>
      <w:tblPr>
        <w:tblW w:w="0" w:type="auto"/>
        <w:jc w:val="left"/>
        <w:tblInd w:w="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95"/>
        <w:gridCol w:w="7035"/>
      </w:tblGrid>
      <w:tr>
        <w:trPr>
          <w:trHeight w:val="268" w:hRule="atLeast"/>
        </w:trPr>
        <w:tc>
          <w:tcPr>
            <w:tcW w:w="9630" w:type="dxa"/>
            <w:gridSpan w:val="2"/>
          </w:tcPr>
          <w:p>
            <w:pPr>
              <w:pStyle w:val="TableParagraph"/>
              <w:spacing w:line="249" w:lineRule="exact"/>
              <w:ind w:left="8"/>
              <w:rPr>
                <w:sz w:val="22"/>
              </w:rPr>
            </w:pPr>
            <w:r>
              <w:rPr>
                <w:sz w:val="22"/>
              </w:rPr>
              <w:t>DADOS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PARA</w:t>
            </w:r>
            <w:r>
              <w:rPr>
                <w:spacing w:val="-2"/>
                <w:sz w:val="22"/>
              </w:rPr>
              <w:t> CONTATO</w:t>
            </w:r>
          </w:p>
        </w:tc>
      </w:tr>
      <w:tr>
        <w:trPr>
          <w:trHeight w:val="268" w:hRule="atLeast"/>
        </w:trPr>
        <w:tc>
          <w:tcPr>
            <w:tcW w:w="2595" w:type="dxa"/>
          </w:tcPr>
          <w:p>
            <w:pPr>
              <w:pStyle w:val="TableParagraph"/>
              <w:spacing w:line="248" w:lineRule="exact"/>
              <w:ind w:right="1"/>
              <w:rPr>
                <w:sz w:val="22"/>
              </w:rPr>
            </w:pPr>
            <w:r>
              <w:rPr>
                <w:sz w:val="22"/>
              </w:rPr>
              <w:t>Firma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razão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social</w:t>
            </w:r>
          </w:p>
        </w:tc>
        <w:tc>
          <w:tcPr>
            <w:tcW w:w="7035" w:type="dxa"/>
          </w:tcPr>
          <w:p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2595" w:type="dxa"/>
          </w:tcPr>
          <w:p>
            <w:pPr>
              <w:pStyle w:val="TableParagraph"/>
              <w:spacing w:line="248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CNPJ</w:t>
            </w:r>
          </w:p>
        </w:tc>
        <w:tc>
          <w:tcPr>
            <w:tcW w:w="7035" w:type="dxa"/>
          </w:tcPr>
          <w:p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2595" w:type="dxa"/>
          </w:tcPr>
          <w:p>
            <w:pPr>
              <w:pStyle w:val="TableParagraph"/>
              <w:spacing w:line="248" w:lineRule="exact"/>
              <w:ind w:right="1"/>
              <w:rPr>
                <w:sz w:val="22"/>
              </w:rPr>
            </w:pPr>
            <w:r>
              <w:rPr>
                <w:sz w:val="22"/>
              </w:rPr>
              <w:t>Endereço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da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sede</w:t>
            </w:r>
          </w:p>
        </w:tc>
        <w:tc>
          <w:tcPr>
            <w:tcW w:w="7035" w:type="dxa"/>
          </w:tcPr>
          <w:p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537" w:hRule="atLeast"/>
        </w:trPr>
        <w:tc>
          <w:tcPr>
            <w:tcW w:w="2595" w:type="dxa"/>
          </w:tcPr>
          <w:p>
            <w:pPr>
              <w:pStyle w:val="TableParagraph"/>
              <w:spacing w:line="268" w:lineRule="exact"/>
              <w:ind w:right="1"/>
              <w:rPr>
                <w:sz w:val="22"/>
              </w:rPr>
            </w:pPr>
            <w:r>
              <w:rPr>
                <w:sz w:val="22"/>
              </w:rPr>
              <w:t>Endereço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eletrônico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5"/>
                <w:sz w:val="22"/>
              </w:rPr>
              <w:t>(E-</w:t>
            </w:r>
          </w:p>
          <w:p>
            <w:pPr>
              <w:pStyle w:val="TableParagraph"/>
              <w:spacing w:line="249" w:lineRule="exact"/>
              <w:ind w:right="5"/>
              <w:rPr>
                <w:sz w:val="22"/>
              </w:rPr>
            </w:pPr>
            <w:r>
              <w:rPr>
                <w:spacing w:val="-2"/>
                <w:sz w:val="22"/>
              </w:rPr>
              <w:t>mail)</w:t>
            </w:r>
          </w:p>
        </w:tc>
        <w:tc>
          <w:tcPr>
            <w:tcW w:w="7035" w:type="dxa"/>
          </w:tcPr>
          <w:p>
            <w:pPr>
              <w:pStyle w:val="TableParagraph"/>
              <w:ind w:left="0"/>
              <w:jc w:val="left"/>
              <w:rPr>
                <w:rFonts w:ascii="Times New Roman"/>
                <w:sz w:val="22"/>
              </w:rPr>
            </w:pPr>
          </w:p>
        </w:tc>
      </w:tr>
      <w:tr>
        <w:trPr>
          <w:trHeight w:val="270" w:hRule="atLeast"/>
        </w:trPr>
        <w:tc>
          <w:tcPr>
            <w:tcW w:w="2595" w:type="dxa"/>
          </w:tcPr>
          <w:p>
            <w:pPr>
              <w:pStyle w:val="TableParagraph"/>
              <w:spacing w:line="251" w:lineRule="exact"/>
              <w:ind w:right="1"/>
              <w:rPr>
                <w:sz w:val="22"/>
              </w:rPr>
            </w:pPr>
            <w:r>
              <w:rPr>
                <w:sz w:val="22"/>
              </w:rPr>
              <w:t>Telefones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(com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DDD)</w:t>
            </w:r>
          </w:p>
        </w:tc>
        <w:tc>
          <w:tcPr>
            <w:tcW w:w="7035" w:type="dxa"/>
          </w:tcPr>
          <w:p>
            <w:pPr>
              <w:pStyle w:val="TableParagraph"/>
              <w:ind w:left="0"/>
              <w:jc w:val="left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ind w:left="61" w:right="143"/>
        <w:jc w:val="both"/>
      </w:pPr>
      <w:r>
        <w:rPr/>
        <w:t>Declaro,</w:t>
      </w:r>
      <w:r>
        <w:rPr>
          <w:spacing w:val="-6"/>
        </w:rPr>
        <w:t> </w:t>
      </w:r>
      <w:r>
        <w:rPr/>
        <w:t>sob</w:t>
      </w:r>
      <w:r>
        <w:rPr>
          <w:spacing w:val="-6"/>
        </w:rPr>
        <w:t> </w:t>
      </w:r>
      <w:r>
        <w:rPr/>
        <w:t>as</w:t>
      </w:r>
      <w:r>
        <w:rPr>
          <w:spacing w:val="-6"/>
        </w:rPr>
        <w:t> </w:t>
      </w:r>
      <w:r>
        <w:rPr/>
        <w:t>penas</w:t>
      </w:r>
      <w:r>
        <w:rPr>
          <w:spacing w:val="-6"/>
        </w:rPr>
        <w:t> </w:t>
      </w:r>
      <w:r>
        <w:rPr/>
        <w:t>da</w:t>
      </w:r>
      <w:r>
        <w:rPr>
          <w:spacing w:val="-7"/>
        </w:rPr>
        <w:t> </w:t>
      </w:r>
      <w:r>
        <w:rPr/>
        <w:t>legislação</w:t>
      </w:r>
      <w:r>
        <w:rPr>
          <w:spacing w:val="-7"/>
        </w:rPr>
        <w:t> </w:t>
      </w:r>
      <w:r>
        <w:rPr/>
        <w:t>brasileira,</w:t>
      </w:r>
      <w:r>
        <w:rPr>
          <w:spacing w:val="-6"/>
        </w:rPr>
        <w:t> </w:t>
      </w:r>
      <w:r>
        <w:rPr/>
        <w:t>que</w:t>
      </w:r>
      <w:r>
        <w:rPr>
          <w:spacing w:val="-5"/>
        </w:rPr>
        <w:t> </w:t>
      </w:r>
      <w:r>
        <w:rPr/>
        <w:t>as</w:t>
      </w:r>
      <w:r>
        <w:rPr>
          <w:spacing w:val="-6"/>
        </w:rPr>
        <w:t> </w:t>
      </w:r>
      <w:r>
        <w:rPr/>
        <w:t>informações</w:t>
      </w:r>
      <w:r>
        <w:rPr>
          <w:spacing w:val="-6"/>
        </w:rPr>
        <w:t> </w:t>
      </w:r>
      <w:r>
        <w:rPr/>
        <w:t>por</w:t>
      </w:r>
      <w:r>
        <w:rPr>
          <w:spacing w:val="-6"/>
        </w:rPr>
        <w:t> </w:t>
      </w:r>
      <w:r>
        <w:rPr/>
        <w:t>mim</w:t>
      </w:r>
      <w:r>
        <w:rPr>
          <w:spacing w:val="-9"/>
        </w:rPr>
        <w:t> </w:t>
      </w:r>
      <w:r>
        <w:rPr/>
        <w:t>emitidas</w:t>
      </w:r>
      <w:r>
        <w:rPr>
          <w:spacing w:val="-6"/>
        </w:rPr>
        <w:t> </w:t>
      </w:r>
      <w:r>
        <w:rPr/>
        <w:t>para</w:t>
      </w:r>
      <w:r>
        <w:rPr>
          <w:spacing w:val="-7"/>
        </w:rPr>
        <w:t> </w:t>
      </w:r>
      <w:r>
        <w:rPr/>
        <w:t>as</w:t>
      </w:r>
      <w:r>
        <w:rPr>
          <w:spacing w:val="-8"/>
        </w:rPr>
        <w:t> </w:t>
      </w:r>
      <w:r>
        <w:rPr/>
        <w:t>finalidades</w:t>
      </w:r>
      <w:r>
        <w:rPr>
          <w:spacing w:val="-6"/>
        </w:rPr>
        <w:t> </w:t>
      </w:r>
      <w:r>
        <w:rPr/>
        <w:t>da</w:t>
      </w:r>
      <w:r>
        <w:rPr>
          <w:spacing w:val="-7"/>
        </w:rPr>
        <w:t> </w:t>
      </w:r>
      <w:r>
        <w:rPr/>
        <w:t>Lei n° 4.721, de 14 de outubro de 2024 são verídicas, estando ciente do dever de atualização cadastral perante a Administração Pública do Município de Brusque sempre que houver alteração de dados pessoais e meios de contato.</w:t>
      </w:r>
    </w:p>
    <w:p>
      <w:pPr>
        <w:pStyle w:val="BodyText"/>
        <w:spacing w:before="1"/>
      </w:pPr>
    </w:p>
    <w:p>
      <w:pPr>
        <w:pStyle w:val="BodyText"/>
        <w:spacing w:before="1"/>
        <w:ind w:left="61" w:right="141"/>
        <w:jc w:val="both"/>
      </w:pPr>
      <w:r>
        <w:rPr/>
        <w:t>Declaro ainda que estou ciente que eventuais comunicações e notificações em procedimentos administrativos</w:t>
      </w:r>
      <w:r>
        <w:rPr>
          <w:spacing w:val="-10"/>
        </w:rPr>
        <w:t> </w:t>
      </w:r>
      <w:r>
        <w:rPr/>
        <w:t>perante</w:t>
      </w:r>
      <w:r>
        <w:rPr>
          <w:spacing w:val="-8"/>
        </w:rPr>
        <w:t> </w:t>
      </w:r>
      <w:r>
        <w:rPr/>
        <w:t>a</w:t>
      </w:r>
      <w:r>
        <w:rPr>
          <w:spacing w:val="-10"/>
        </w:rPr>
        <w:t> </w:t>
      </w:r>
      <w:r>
        <w:rPr/>
        <w:t>Administração</w:t>
      </w:r>
      <w:r>
        <w:rPr>
          <w:spacing w:val="-9"/>
        </w:rPr>
        <w:t> </w:t>
      </w:r>
      <w:r>
        <w:rPr/>
        <w:t>Pública</w:t>
      </w:r>
      <w:r>
        <w:rPr>
          <w:spacing w:val="-10"/>
        </w:rPr>
        <w:t> </w:t>
      </w:r>
      <w:r>
        <w:rPr/>
        <w:t>direta</w:t>
      </w:r>
      <w:r>
        <w:rPr>
          <w:spacing w:val="-13"/>
        </w:rPr>
        <w:t> </w:t>
      </w:r>
      <w:r>
        <w:rPr/>
        <w:t>e</w:t>
      </w:r>
      <w:r>
        <w:rPr>
          <w:spacing w:val="-8"/>
        </w:rPr>
        <w:t> </w:t>
      </w:r>
      <w:r>
        <w:rPr/>
        <w:t>indireta</w:t>
      </w:r>
      <w:r>
        <w:rPr>
          <w:spacing w:val="-10"/>
        </w:rPr>
        <w:t> </w:t>
      </w:r>
      <w:r>
        <w:rPr/>
        <w:t>municipal,</w:t>
      </w:r>
      <w:r>
        <w:rPr>
          <w:spacing w:val="-8"/>
        </w:rPr>
        <w:t> </w:t>
      </w:r>
      <w:r>
        <w:rPr/>
        <w:t>abrangendo</w:t>
      </w:r>
      <w:r>
        <w:rPr>
          <w:spacing w:val="-9"/>
        </w:rPr>
        <w:t> </w:t>
      </w:r>
      <w:r>
        <w:rPr/>
        <w:t>todas</w:t>
      </w:r>
      <w:r>
        <w:rPr>
          <w:spacing w:val="-8"/>
        </w:rPr>
        <w:t> </w:t>
      </w:r>
      <w:r>
        <w:rPr/>
        <w:t>as</w:t>
      </w:r>
      <w:r>
        <w:rPr>
          <w:spacing w:val="-11"/>
        </w:rPr>
        <w:t> </w:t>
      </w:r>
      <w:r>
        <w:rPr/>
        <w:t>secretarias, diretorias e demais setores, serão encaminhadas preferencialmente para o endereço eletrônico (e-mail) acima informado.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spacing w:before="0"/>
        <w:ind w:left="0" w:right="85" w:firstLine="0"/>
        <w:jc w:val="center"/>
        <w:rPr>
          <w:sz w:val="22"/>
        </w:rPr>
      </w:pPr>
      <w:r>
        <w:rPr>
          <w:sz w:val="22"/>
        </w:rPr>
        <w:t>(DATA</w:t>
      </w:r>
      <w:r>
        <w:rPr>
          <w:spacing w:val="-9"/>
          <w:sz w:val="22"/>
        </w:rPr>
        <w:t> </w:t>
      </w:r>
      <w:r>
        <w:rPr>
          <w:sz w:val="22"/>
        </w:rPr>
        <w:t>E</w:t>
      </w:r>
      <w:r>
        <w:rPr>
          <w:spacing w:val="-6"/>
          <w:sz w:val="22"/>
        </w:rPr>
        <w:t> </w:t>
      </w:r>
      <w:r>
        <w:rPr>
          <w:sz w:val="22"/>
        </w:rPr>
        <w:t>ASSINATURA,</w:t>
      </w:r>
      <w:r>
        <w:rPr>
          <w:spacing w:val="-8"/>
          <w:sz w:val="22"/>
        </w:rPr>
        <w:t> </w:t>
      </w:r>
      <w:r>
        <w:rPr>
          <w:sz w:val="22"/>
        </w:rPr>
        <w:t>PREFERENCIALMENTE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DIGITAL)</w:t>
      </w:r>
    </w:p>
    <w:sectPr>
      <w:type w:val="continuous"/>
      <w:pgSz w:w="11910" w:h="16840"/>
      <w:pgMar w:top="400" w:bottom="0" w:left="1417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 Light">
    <w:altName w:val="Calibri Light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 Light" w:hAnsi="Calibri Light" w:eastAsia="Calibri Light" w:cs="Calibri Light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 Light" w:hAnsi="Calibri Light" w:eastAsia="Calibri Light" w:cs="Calibri Light"/>
      <w:sz w:val="22"/>
      <w:szCs w:val="22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right="84"/>
      <w:jc w:val="center"/>
      <w:outlineLvl w:val="1"/>
    </w:pPr>
    <w:rPr>
      <w:rFonts w:ascii="Calibri Light" w:hAnsi="Calibri Light" w:eastAsia="Calibri Light" w:cs="Calibri Light"/>
      <w:sz w:val="22"/>
      <w:szCs w:val="22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>
      <w:ind w:left="10"/>
      <w:jc w:val="center"/>
    </w:pPr>
    <w:rPr>
      <w:rFonts w:ascii="Calibri Light" w:hAnsi="Calibri Light" w:eastAsia="Calibri Light" w:cs="Calibri Light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yperlink" Target="mailto:centraldecadastro@brusque.sc.gov.br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2025-06-16T13:25:03Z</dcterms:created>
  <dcterms:modified xsi:type="dcterms:W3CDTF">2025-06-16T13:25:03Z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2025-06-16T00:00:00Z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2025-06-16T00:00:00Z</vt:filetime>
  </property>
</Properties>
</file>